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DAC" w:rsidRDefault="004B7DAC" w:rsidP="00956F7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4B7DAC" w:rsidRPr="008514A6" w:rsidRDefault="004B7DAC" w:rsidP="004B7DAC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14A6">
        <w:rPr>
          <w:rFonts w:ascii="Times New Roman" w:hAnsi="Times New Roman" w:cs="Times New Roman"/>
          <w:b/>
          <w:bCs/>
          <w:sz w:val="24"/>
          <w:szCs w:val="24"/>
        </w:rPr>
        <w:t>DUNAVECSE VÁROS ÖNKORMÁNYZATA</w:t>
      </w:r>
    </w:p>
    <w:p w:rsidR="004B7DAC" w:rsidRPr="008514A6" w:rsidRDefault="004B7DAC" w:rsidP="004B7DAC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14A6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514A6">
        <w:rPr>
          <w:rFonts w:ascii="Times New Roman" w:hAnsi="Times New Roman" w:cs="Times New Roman"/>
          <w:b/>
          <w:bCs/>
          <w:sz w:val="24"/>
          <w:szCs w:val="24"/>
        </w:rPr>
        <w:t>. ÉVI KÖLTSÉGVETÉSÉNEK</w:t>
      </w:r>
    </w:p>
    <w:p w:rsidR="004B7DAC" w:rsidRPr="008514A6" w:rsidRDefault="004B7DAC" w:rsidP="004B7DAC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14A6">
        <w:rPr>
          <w:rFonts w:ascii="Times New Roman" w:hAnsi="Times New Roman" w:cs="Times New Roman"/>
          <w:b/>
          <w:bCs/>
          <w:sz w:val="24"/>
          <w:szCs w:val="24"/>
        </w:rPr>
        <w:t>Egyszerűsített KONCEPCIÓJA</w:t>
      </w:r>
    </w:p>
    <w:p w:rsidR="004B7DAC" w:rsidRPr="008514A6" w:rsidRDefault="004B7DAC" w:rsidP="004B7DAC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7DAC" w:rsidRPr="008514A6" w:rsidRDefault="004B7DAC" w:rsidP="004B7DAC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4A6">
        <w:rPr>
          <w:rFonts w:ascii="Times New Roman" w:hAnsi="Times New Roman" w:cs="Times New Roman"/>
          <w:sz w:val="24"/>
          <w:szCs w:val="24"/>
        </w:rPr>
        <w:t>Előterjesztő:</w:t>
      </w:r>
      <w:r w:rsidRPr="008514A6">
        <w:rPr>
          <w:rFonts w:ascii="Times New Roman" w:hAnsi="Times New Roman" w:cs="Times New Roman"/>
          <w:sz w:val="24"/>
          <w:szCs w:val="24"/>
        </w:rPr>
        <w:tab/>
        <w:t>Vörös Sándor polgármester</w:t>
      </w:r>
    </w:p>
    <w:p w:rsidR="004B7DAC" w:rsidRPr="008514A6" w:rsidRDefault="004B7DAC" w:rsidP="004B7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7DAC" w:rsidRPr="008514A6" w:rsidRDefault="004B7DAC" w:rsidP="004B7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7DAC" w:rsidRPr="008514A6" w:rsidRDefault="004B7DAC" w:rsidP="004B7DAC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4A6">
        <w:rPr>
          <w:rFonts w:ascii="Times New Roman" w:hAnsi="Times New Roman" w:cs="Times New Roman"/>
          <w:b/>
          <w:bCs/>
          <w:sz w:val="24"/>
          <w:szCs w:val="24"/>
        </w:rPr>
        <w:t>Tisztelt Képviselő-testület!</w:t>
      </w:r>
    </w:p>
    <w:p w:rsidR="004B7DAC" w:rsidRPr="008514A6" w:rsidRDefault="004B7DAC" w:rsidP="004B7DAC">
      <w:pPr>
        <w:pStyle w:val="Szvegtrzs"/>
        <w:spacing w:before="0"/>
        <w:rPr>
          <w:b w:val="0"/>
          <w:bCs w:val="0"/>
        </w:rPr>
      </w:pPr>
    </w:p>
    <w:p w:rsidR="004B7DAC" w:rsidRPr="008514A6" w:rsidRDefault="004B7DAC" w:rsidP="004B7DAC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4B7DAC" w:rsidRDefault="004B7DAC" w:rsidP="004B7DAC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8514A6">
        <w:rPr>
          <w:rFonts w:ascii="Times New Roman" w:hAnsi="Times New Roman" w:cs="Times New Roman"/>
          <w:sz w:val="24"/>
          <w:szCs w:val="24"/>
          <w:lang w:eastAsia="hu-HU"/>
        </w:rPr>
        <w:t xml:space="preserve">Az idei évben költségvetési </w:t>
      </w:r>
      <w:proofErr w:type="gramStart"/>
      <w:r w:rsidRPr="008514A6">
        <w:rPr>
          <w:rFonts w:ascii="Times New Roman" w:hAnsi="Times New Roman" w:cs="Times New Roman"/>
          <w:sz w:val="24"/>
          <w:szCs w:val="24"/>
          <w:lang w:eastAsia="hu-HU"/>
        </w:rPr>
        <w:t>koncepció</w:t>
      </w:r>
      <w:proofErr w:type="gramEnd"/>
      <w:r w:rsidRPr="008514A6">
        <w:rPr>
          <w:rFonts w:ascii="Times New Roman" w:hAnsi="Times New Roman" w:cs="Times New Roman"/>
          <w:sz w:val="24"/>
          <w:szCs w:val="24"/>
          <w:lang w:eastAsia="hu-HU"/>
        </w:rPr>
        <w:t xml:space="preserve"> készítése az előző évekhez </w:t>
      </w:r>
      <w:r w:rsidRPr="008514A6">
        <w:rPr>
          <w:rFonts w:ascii="Times New Roman" w:hAnsi="Times New Roman" w:cs="Times New Roman"/>
          <w:b/>
          <w:sz w:val="24"/>
          <w:szCs w:val="24"/>
          <w:lang w:eastAsia="hu-HU"/>
        </w:rPr>
        <w:t>hasonlóan nem kötelező az önkormányzatok számára</w:t>
      </w:r>
      <w:r w:rsidRPr="008514A6">
        <w:rPr>
          <w:rFonts w:ascii="Times New Roman" w:hAnsi="Times New Roman" w:cs="Times New Roman"/>
          <w:sz w:val="24"/>
          <w:szCs w:val="24"/>
          <w:lang w:eastAsia="hu-HU"/>
        </w:rPr>
        <w:t>. Ennek ellenére egy egyszerűsített anyagot célszerű megvitatni, hiszen ezzel képet kap a képviselő-testület, jövő évi kilátásainkról, valamint alapját képezheti a jövő évi költségvetésünknek.</w:t>
      </w:r>
    </w:p>
    <w:p w:rsidR="004B7DAC" w:rsidRDefault="004B7DAC" w:rsidP="00956F7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4B7DAC" w:rsidRDefault="004B7DAC" w:rsidP="00956F7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694E43" w:rsidRPr="00956F70" w:rsidRDefault="00694E43" w:rsidP="00956F7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56F70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Adóerőképességünk:</w:t>
      </w:r>
      <w:r w:rsidRPr="00956F7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várhatóan</w:t>
      </w:r>
      <w:r w:rsidRPr="00956F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56F70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55.382 Ft/fő</w:t>
      </w:r>
      <w:r w:rsidRPr="00956F7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-</w:t>
      </w:r>
      <w:proofErr w:type="spellStart"/>
      <w:r w:rsidRPr="00956F7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vel</w:t>
      </w:r>
      <w:proofErr w:type="spellEnd"/>
      <w:r w:rsidRPr="00956F7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számolandó. Örömteli, hogy az előző tervezési időszakhoz képest ismét növekedett, hiszen 39.608.581 Ft/fő</w:t>
      </w:r>
      <w:r w:rsidRPr="00956F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56F7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(előtte évben 34.</w:t>
      </w:r>
      <w:proofErr w:type="gramStart"/>
      <w:r w:rsidRPr="00956F7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635 </w:t>
      </w:r>
      <w:r w:rsidRPr="00956F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az</w:t>
      </w:r>
      <w:proofErr w:type="gramEnd"/>
      <w:r w:rsidRPr="00956F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előtt </w:t>
      </w:r>
      <w:r w:rsidRPr="00956F7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24.578) Ft/fő volt. A későbbiekben látható, hogy ez az emelkedés miatt azonban várhatóan szolidaritási hozzájárulás megfizetésére leszünk kötelezve, amelynek összege</w:t>
      </w:r>
      <w:r w:rsidR="00034A77" w:rsidRPr="00956F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közel </w:t>
      </w:r>
      <w:r w:rsidR="00846577" w:rsidRPr="00956F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75 </w:t>
      </w:r>
      <w:r w:rsidR="00034A77" w:rsidRPr="00956F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MFt</w:t>
      </w:r>
      <w:r w:rsidRPr="00956F7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(tavalyi érték 28.</w:t>
      </w:r>
      <w:r w:rsidR="004B7DA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832.788 Ft </w:t>
      </w:r>
      <w:proofErr w:type="gramStart"/>
      <w:r w:rsidR="004B7DA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tavaly előtti</w:t>
      </w:r>
      <w:proofErr w:type="gramEnd"/>
      <w:r w:rsidR="004B7DA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érték </w:t>
      </w:r>
      <w:r w:rsidRPr="00956F7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17.923.226 Ft </w:t>
      </w:r>
      <w:r w:rsidRPr="00956F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előtte </w:t>
      </w:r>
      <w:r w:rsidRPr="00956F7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2.311.226 Ft).</w:t>
      </w:r>
    </w:p>
    <w:p w:rsidR="00694E43" w:rsidRPr="00956F70" w:rsidRDefault="00694E43" w:rsidP="00956F70">
      <w:pPr>
        <w:jc w:val="both"/>
        <w:rPr>
          <w:sz w:val="24"/>
          <w:szCs w:val="24"/>
        </w:rPr>
      </w:pPr>
    </w:p>
    <w:p w:rsidR="00846577" w:rsidRPr="00956F70" w:rsidRDefault="00846577" w:rsidP="00956F7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6F70">
        <w:rPr>
          <w:rFonts w:ascii="Times New Roman" w:eastAsia="Calibri" w:hAnsi="Times New Roman" w:cs="Times New Roman"/>
          <w:b/>
          <w:bCs/>
          <w:sz w:val="24"/>
          <w:szCs w:val="24"/>
        </w:rPr>
        <w:t>Polgármesteri Hivatal:</w:t>
      </w:r>
    </w:p>
    <w:p w:rsidR="00846577" w:rsidRPr="00956F70" w:rsidRDefault="00846577" w:rsidP="00956F7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46577" w:rsidRPr="00956F70" w:rsidRDefault="00846577" w:rsidP="00956F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F70">
        <w:rPr>
          <w:rFonts w:ascii="Times New Roman" w:eastAsia="Calibri" w:hAnsi="Times New Roman" w:cs="Times New Roman"/>
          <w:sz w:val="24"/>
          <w:szCs w:val="24"/>
        </w:rPr>
        <w:t>A költségvetési törvény tartalmazza a számított alaplétszám meghatározásához szükséges képletet (16,</w:t>
      </w:r>
      <w:r w:rsidRPr="00956F70">
        <w:rPr>
          <w:rFonts w:ascii="Times New Roman" w:hAnsi="Times New Roman" w:cs="Times New Roman"/>
          <w:sz w:val="24"/>
          <w:szCs w:val="24"/>
        </w:rPr>
        <w:t>5</w:t>
      </w:r>
      <w:r w:rsidRPr="00956F70">
        <w:rPr>
          <w:rFonts w:ascii="Times New Roman" w:eastAsia="Calibri" w:hAnsi="Times New Roman" w:cs="Times New Roman"/>
          <w:sz w:val="24"/>
          <w:szCs w:val="24"/>
        </w:rPr>
        <w:t>4 fő). Az elmúlt évhez képest eltérés nem tapasztalható így a hivatali létszámot változatlanul tartását javasoljuk.</w:t>
      </w:r>
    </w:p>
    <w:p w:rsidR="00694E43" w:rsidRPr="00956F70" w:rsidRDefault="00694E43" w:rsidP="00956F70">
      <w:pPr>
        <w:jc w:val="both"/>
        <w:rPr>
          <w:sz w:val="24"/>
          <w:szCs w:val="24"/>
        </w:rPr>
      </w:pPr>
    </w:p>
    <w:p w:rsidR="00CE4774" w:rsidRPr="00956F70" w:rsidRDefault="00CE4774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A költségvetési szervek által foglalkoztatottak éves cafetéria-juttatásának kerete, illetve cafetéria-juttatást nem nyújtó költségvetési szervek esetében az egy foglalkoztatottnak éves szinten adott – az Szja tv. 71. § (1) bekezdésében meghatározott – juttatások összege, törvény eltérő rendelkezése hiányában, 202</w:t>
      </w:r>
      <w:r w:rsidR="002D6E3A" w:rsidRPr="00956F70">
        <w:rPr>
          <w:color w:val="000000"/>
        </w:rPr>
        <w:t>5</w:t>
      </w:r>
      <w:r w:rsidRPr="00956F70">
        <w:rPr>
          <w:color w:val="000000"/>
        </w:rPr>
        <w:t>. évben nem haladhatja meg a nettó 400 000 forintot. A cafetéria keret 10%-os emelését javaslom</w:t>
      </w:r>
      <w:r w:rsidR="004D61F5">
        <w:rPr>
          <w:color w:val="000000"/>
        </w:rPr>
        <w:t xml:space="preserve"> a tavalyihoz képest</w:t>
      </w:r>
      <w:r w:rsidRPr="00956F70">
        <w:rPr>
          <w:color w:val="000000"/>
        </w:rPr>
        <w:t>.</w:t>
      </w:r>
    </w:p>
    <w:p w:rsidR="00CE4774" w:rsidRPr="00956F70" w:rsidRDefault="00CE4774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A fizetési számlához kapcsolódóan törvény alapján az egy foglalkoztatottnak havonta adható bankszáml</w:t>
      </w:r>
      <w:r w:rsidR="002D6E3A" w:rsidRPr="00956F70">
        <w:rPr>
          <w:color w:val="000000"/>
        </w:rPr>
        <w:t>a hozzájárulás mértéke a 2025</w:t>
      </w:r>
      <w:r w:rsidRPr="00956F70">
        <w:rPr>
          <w:color w:val="000000"/>
        </w:rPr>
        <w:t>. évben legfeljebb 1000 forint.</w:t>
      </w:r>
    </w:p>
    <w:p w:rsidR="00CE4774" w:rsidRPr="00956F70" w:rsidRDefault="00CE4774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Javaslat:</w:t>
      </w:r>
    </w:p>
    <w:p w:rsidR="00CE4774" w:rsidRPr="00956F70" w:rsidRDefault="00CE4774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A hivatalba tavaly m</w:t>
      </w:r>
      <w:r w:rsidR="002D6E3A" w:rsidRPr="00956F70">
        <w:rPr>
          <w:color w:val="000000"/>
        </w:rPr>
        <w:t>eghatározott személyi bérek 2025</w:t>
      </w:r>
      <w:r w:rsidRPr="00956F70">
        <w:rPr>
          <w:color w:val="000000"/>
        </w:rPr>
        <w:t>. február végéig élnek. Ezt követőe</w:t>
      </w:r>
      <w:r w:rsidR="004B7DAC">
        <w:rPr>
          <w:color w:val="000000"/>
        </w:rPr>
        <w:t xml:space="preserve">n </w:t>
      </w:r>
      <w:r w:rsidRPr="00956F70">
        <w:rPr>
          <w:color w:val="000000"/>
        </w:rPr>
        <w:t xml:space="preserve">emelést javaslok melynek mértékét </w:t>
      </w:r>
      <w:r w:rsidR="00B04729">
        <w:rPr>
          <w:color w:val="000000"/>
        </w:rPr>
        <w:t>10</w:t>
      </w:r>
      <w:r w:rsidR="00F53BF9" w:rsidRPr="00956F70">
        <w:rPr>
          <w:color w:val="000000"/>
        </w:rPr>
        <w:t xml:space="preserve"> – 15</w:t>
      </w:r>
      <w:r w:rsidRPr="00956F70">
        <w:rPr>
          <w:color w:val="000000"/>
        </w:rPr>
        <w:t>% között célszerű meghatározni.</w:t>
      </w:r>
    </w:p>
    <w:p w:rsidR="00CE4774" w:rsidRPr="00956F70" w:rsidRDefault="00CE4774" w:rsidP="00956F70">
      <w:pPr>
        <w:pStyle w:val="NormlWeb"/>
        <w:jc w:val="both"/>
        <w:rPr>
          <w:b/>
          <w:color w:val="000000"/>
        </w:rPr>
      </w:pPr>
      <w:r w:rsidRPr="00956F70">
        <w:rPr>
          <w:b/>
          <w:color w:val="000000"/>
        </w:rPr>
        <w:t>Tipegő Bölcsőde</w:t>
      </w:r>
    </w:p>
    <w:p w:rsidR="00CE4774" w:rsidRPr="00956F70" w:rsidRDefault="00CE4774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A bölcsőde két szervezeti egységre tagolódik a tényleges bölcsődei ellátás, valamint a konyha.</w:t>
      </w:r>
    </w:p>
    <w:p w:rsidR="00CE4774" w:rsidRPr="00956F70" w:rsidRDefault="00CE4774" w:rsidP="00956F70">
      <w:pPr>
        <w:pStyle w:val="NormlWeb"/>
        <w:jc w:val="both"/>
        <w:rPr>
          <w:b/>
          <w:color w:val="000000"/>
        </w:rPr>
      </w:pPr>
      <w:r w:rsidRPr="00956F70">
        <w:rPr>
          <w:b/>
          <w:color w:val="000000"/>
        </w:rPr>
        <w:t>Konyha</w:t>
      </w:r>
    </w:p>
    <w:p w:rsidR="00CE4774" w:rsidRPr="00956F70" w:rsidRDefault="00CE4774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lastRenderedPageBreak/>
        <w:t xml:space="preserve">Jelenleg a konyhán 9,5 fő </w:t>
      </w:r>
      <w:r w:rsidR="00DB49C2" w:rsidRPr="00956F70">
        <w:rPr>
          <w:color w:val="000000"/>
        </w:rPr>
        <w:t xml:space="preserve">+ 1 fő kisegítő megbízási szerződéssel </w:t>
      </w:r>
      <w:r w:rsidRPr="00956F70">
        <w:rPr>
          <w:color w:val="000000"/>
        </w:rPr>
        <w:t>végez munkát.</w:t>
      </w:r>
    </w:p>
    <w:p w:rsidR="00CE4774" w:rsidRPr="00956F70" w:rsidRDefault="00CE4774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Javaslat: a bölcsődei dolgozók központilag meghatározott bérezését javasoljuk. Mivel a konyhai dolgozók bére a gyermekétkeztetés terhére számolódik el. Minimál bér emelkedését figyelembe vevő</w:t>
      </w:r>
      <w:r w:rsidR="00DB49C2" w:rsidRPr="00956F70">
        <w:rPr>
          <w:color w:val="000000"/>
        </w:rPr>
        <w:t xml:space="preserve"> emelkedést javaslok a béreknél + a pótlékok 10%-os emelése</w:t>
      </w:r>
    </w:p>
    <w:p w:rsidR="00CE4774" w:rsidRPr="00956F70" w:rsidRDefault="004B7DAC" w:rsidP="00956F70">
      <w:pPr>
        <w:pStyle w:val="NormlWeb"/>
        <w:jc w:val="both"/>
        <w:rPr>
          <w:color w:val="000000"/>
        </w:rPr>
      </w:pPr>
      <w:r>
        <w:rPr>
          <w:color w:val="000000"/>
        </w:rPr>
        <w:t>L</w:t>
      </w:r>
      <w:r w:rsidR="00DB49C2" w:rsidRPr="00956F70">
        <w:rPr>
          <w:color w:val="000000"/>
        </w:rPr>
        <w:t>étszámkeret 2025</w:t>
      </w:r>
      <w:r w:rsidR="00CE4774" w:rsidRPr="00956F70">
        <w:rPr>
          <w:color w:val="000000"/>
        </w:rPr>
        <w:t xml:space="preserve"> évre: 9,5</w:t>
      </w:r>
      <w:r w:rsidR="00DB49C2" w:rsidRPr="00956F70">
        <w:rPr>
          <w:color w:val="000000"/>
        </w:rPr>
        <w:t xml:space="preserve"> fő</w:t>
      </w:r>
      <w:r w:rsidR="00CE4774" w:rsidRPr="00956F70">
        <w:rPr>
          <w:color w:val="000000"/>
        </w:rPr>
        <w:t xml:space="preserve"> </w:t>
      </w:r>
      <w:r w:rsidR="00DB49C2" w:rsidRPr="00956F70">
        <w:rPr>
          <w:color w:val="000000"/>
        </w:rPr>
        <w:t xml:space="preserve">(+1 </w:t>
      </w:r>
      <w:r w:rsidR="00CE4774" w:rsidRPr="00956F70">
        <w:rPr>
          <w:color w:val="000000"/>
        </w:rPr>
        <w:t>fő</w:t>
      </w:r>
      <w:r w:rsidR="00DB49C2" w:rsidRPr="00956F70">
        <w:rPr>
          <w:color w:val="000000"/>
        </w:rPr>
        <w:t xml:space="preserve"> kisegítő mindaddig</w:t>
      </w:r>
      <w:r>
        <w:rPr>
          <w:color w:val="000000"/>
        </w:rPr>
        <w:t>,</w:t>
      </w:r>
      <w:r w:rsidR="00DB49C2" w:rsidRPr="00956F70">
        <w:rPr>
          <w:color w:val="000000"/>
        </w:rPr>
        <w:t xml:space="preserve"> míg a rendelés állomány a jelenlegi szinten van) </w:t>
      </w:r>
    </w:p>
    <w:p w:rsidR="00CE4774" w:rsidRPr="00956F70" w:rsidRDefault="00CE4774" w:rsidP="00956F70">
      <w:pPr>
        <w:pStyle w:val="NormlWeb"/>
        <w:jc w:val="both"/>
        <w:rPr>
          <w:b/>
          <w:color w:val="000000"/>
        </w:rPr>
      </w:pPr>
      <w:r w:rsidRPr="00956F70">
        <w:rPr>
          <w:b/>
          <w:color w:val="000000"/>
        </w:rPr>
        <w:t>Bölcsőde</w:t>
      </w:r>
    </w:p>
    <w:p w:rsidR="00CE4774" w:rsidRPr="00956F70" w:rsidRDefault="00CE4774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Korábban bevezetett feladatfinanszírozás által meghatározott létszámkeretet a szakmai előírásoknak megfelelő létszámkerethez igazítottuk a tavalyi évben. A bölcsőde az elmúlt évben megfelelő kihasználtsággal működött.</w:t>
      </w:r>
    </w:p>
    <w:p w:rsidR="00CE4774" w:rsidRPr="00956F70" w:rsidRDefault="00DB49C2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Javasolt létszámkeret 2025</w:t>
      </w:r>
      <w:r w:rsidR="004D61F5">
        <w:rPr>
          <w:color w:val="000000"/>
        </w:rPr>
        <w:t>. évre: 10,5</w:t>
      </w:r>
      <w:r w:rsidR="00CE4774" w:rsidRPr="00956F70">
        <w:rPr>
          <w:color w:val="000000"/>
        </w:rPr>
        <w:t xml:space="preserve"> fő</w:t>
      </w:r>
    </w:p>
    <w:p w:rsidR="00CE4774" w:rsidRPr="00956F70" w:rsidRDefault="00CE4774" w:rsidP="00956F70">
      <w:pPr>
        <w:pStyle w:val="NormlWeb"/>
        <w:jc w:val="both"/>
        <w:rPr>
          <w:b/>
          <w:color w:val="000000"/>
        </w:rPr>
      </w:pPr>
      <w:r w:rsidRPr="00956F70">
        <w:rPr>
          <w:b/>
          <w:color w:val="000000"/>
        </w:rPr>
        <w:t>ÖTI / önkormányzat</w:t>
      </w:r>
    </w:p>
    <w:p w:rsidR="00CE4774" w:rsidRPr="00956F70" w:rsidRDefault="00DB49C2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 xml:space="preserve">Az idei évben a meghatározott létszámkeret nem volt feltöltve 2 üres álláshely van. </w:t>
      </w:r>
      <w:r w:rsidR="00CE4774" w:rsidRPr="00956F70">
        <w:rPr>
          <w:color w:val="000000"/>
        </w:rPr>
        <w:t>A bérekkel kapcsolatos emelés a minimálbér emeléséből származik, valamit a pótlékok emelésével a hivatalba meghatározott százalékkal.</w:t>
      </w:r>
    </w:p>
    <w:p w:rsidR="00CE4774" w:rsidRPr="00956F70" w:rsidRDefault="00DB49C2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Javasolt létszámkeret 2025</w:t>
      </w:r>
      <w:r w:rsidR="00CE4774" w:rsidRPr="00956F70">
        <w:rPr>
          <w:color w:val="000000"/>
        </w:rPr>
        <w:t>. évre: 9 fő</w:t>
      </w:r>
    </w:p>
    <w:p w:rsidR="00CE4774" w:rsidRPr="00956F70" w:rsidRDefault="00CE4774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+1 fő (sportcsarnokkal, piactérrel kapcsolatos feladatokra)</w:t>
      </w:r>
    </w:p>
    <w:p w:rsidR="00CE4774" w:rsidRPr="00956F70" w:rsidRDefault="00CE4774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+2 fő jelenlegi 2 mezőőr</w:t>
      </w:r>
    </w:p>
    <w:p w:rsidR="00CE4774" w:rsidRPr="00956F70" w:rsidRDefault="00CE4774" w:rsidP="00956F70">
      <w:pPr>
        <w:pStyle w:val="NormlWeb"/>
        <w:jc w:val="both"/>
        <w:rPr>
          <w:b/>
          <w:color w:val="000000"/>
        </w:rPr>
      </w:pPr>
      <w:r w:rsidRPr="00956F70">
        <w:rPr>
          <w:b/>
          <w:color w:val="000000"/>
        </w:rPr>
        <w:t>Könyvtár</w:t>
      </w:r>
    </w:p>
    <w:p w:rsidR="00CE4774" w:rsidRPr="00956F70" w:rsidRDefault="00CE4774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Az intézmény szakmai működést 2 fő szakképzet könyvtáros el tudja látni, biztosítva evvel a szabadságok kiadását is.</w:t>
      </w:r>
      <w:r w:rsidR="00DB49C2" w:rsidRPr="00956F70">
        <w:rPr>
          <w:color w:val="000000"/>
        </w:rPr>
        <w:t xml:space="preserve"> A munkát </w:t>
      </w:r>
      <w:r w:rsidR="004B7DAC">
        <w:rPr>
          <w:color w:val="000000"/>
        </w:rPr>
        <w:t>jelenleg</w:t>
      </w:r>
      <w:r w:rsidR="00DB49C2" w:rsidRPr="00956F70">
        <w:rPr>
          <w:color w:val="000000"/>
        </w:rPr>
        <w:t xml:space="preserve"> 0,75 fő technikai személyzet segíti.</w:t>
      </w:r>
      <w:r w:rsidRPr="00956F70">
        <w:rPr>
          <w:color w:val="000000"/>
        </w:rPr>
        <w:t xml:space="preserve"> A folyamatos működéshez amennyiben lehetőség van célszerű kulturális közfoglalkoztatottat vagy hosszútávú közf</w:t>
      </w:r>
      <w:r w:rsidR="004B7DAC">
        <w:rPr>
          <w:color w:val="000000"/>
        </w:rPr>
        <w:t>oglalkoztatottat alkalmazni. Ezz</w:t>
      </w:r>
      <w:r w:rsidRPr="00956F70">
        <w:rPr>
          <w:color w:val="000000"/>
        </w:rPr>
        <w:t>el az épület és a környezetének a rendben tartása is megoldható.</w:t>
      </w:r>
    </w:p>
    <w:p w:rsidR="00CE4774" w:rsidRPr="00956F70" w:rsidRDefault="00CE4774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 xml:space="preserve">Javasolt létszámkeret </w:t>
      </w:r>
      <w:r w:rsidR="00DB49C2" w:rsidRPr="00956F70">
        <w:rPr>
          <w:color w:val="000000"/>
        </w:rPr>
        <w:t>2025</w:t>
      </w:r>
      <w:r w:rsidRPr="00956F70">
        <w:rPr>
          <w:color w:val="000000"/>
        </w:rPr>
        <w:t>. évre: 2</w:t>
      </w:r>
      <w:r w:rsidR="00DB49C2" w:rsidRPr="00956F70">
        <w:rPr>
          <w:color w:val="000000"/>
        </w:rPr>
        <w:t>,75</w:t>
      </w:r>
      <w:r w:rsidRPr="00956F70">
        <w:rPr>
          <w:color w:val="000000"/>
        </w:rPr>
        <w:t xml:space="preserve"> fő</w:t>
      </w:r>
    </w:p>
    <w:p w:rsidR="00CE4774" w:rsidRPr="00956F70" w:rsidRDefault="00CE4774" w:rsidP="00956F70">
      <w:pPr>
        <w:pStyle w:val="NormlWeb"/>
        <w:jc w:val="both"/>
        <w:rPr>
          <w:b/>
          <w:color w:val="000000"/>
        </w:rPr>
      </w:pPr>
      <w:r w:rsidRPr="00956F70">
        <w:rPr>
          <w:b/>
          <w:color w:val="000000"/>
        </w:rPr>
        <w:t>Művelődési Ház</w:t>
      </w:r>
    </w:p>
    <w:p w:rsidR="00CE4774" w:rsidRPr="00956F70" w:rsidRDefault="00CE4774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Az intézmény szakmai működést 2 fő szakképzett dolgoz</w:t>
      </w:r>
      <w:r w:rsidR="004B7DAC">
        <w:rPr>
          <w:color w:val="000000"/>
        </w:rPr>
        <w:t>ó el tudja látni, biztosítva ezz</w:t>
      </w:r>
      <w:r w:rsidRPr="00956F70">
        <w:rPr>
          <w:color w:val="000000"/>
        </w:rPr>
        <w:t>el a szabadságok kiadását is.</w:t>
      </w:r>
      <w:r w:rsidR="00DB49C2" w:rsidRPr="00956F70">
        <w:rPr>
          <w:color w:val="000000"/>
        </w:rPr>
        <w:t xml:space="preserve"> Az intézményhez tartozó múzeumba 1 fő végez munkát.</w:t>
      </w:r>
      <w:r w:rsidRPr="00956F70">
        <w:rPr>
          <w:color w:val="000000"/>
        </w:rPr>
        <w:t xml:space="preserve"> A folyamatos működéshez amennyiben lehetőség van célszerű kulturális közfoglalkoztatottat vagy hosszútávú közfoglalkoztatottat alkalmazni. </w:t>
      </w:r>
      <w:r w:rsidR="0012228A" w:rsidRPr="00956F70">
        <w:rPr>
          <w:color w:val="000000"/>
        </w:rPr>
        <w:t>Az intézmény takarításába 0,75 fő dolgozó kapcsolódik be.</w:t>
      </w:r>
    </w:p>
    <w:p w:rsidR="00CE4774" w:rsidRPr="00956F70" w:rsidRDefault="00CE4774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Ja</w:t>
      </w:r>
      <w:r w:rsidR="0012228A" w:rsidRPr="00956F70">
        <w:rPr>
          <w:color w:val="000000"/>
        </w:rPr>
        <w:t>vasolt létszámkeret 2025 évre: 3,75</w:t>
      </w:r>
      <w:r w:rsidRPr="00956F70">
        <w:rPr>
          <w:color w:val="000000"/>
        </w:rPr>
        <w:t xml:space="preserve"> fő</w:t>
      </w:r>
    </w:p>
    <w:p w:rsidR="00CE4774" w:rsidRPr="00956F70" w:rsidRDefault="0012228A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lastRenderedPageBreak/>
        <w:t xml:space="preserve">A </w:t>
      </w:r>
      <w:r w:rsidR="00CE4774" w:rsidRPr="00956F70">
        <w:rPr>
          <w:color w:val="000000"/>
        </w:rPr>
        <w:t>Nagy Pál házba létrejövő új kiállítás</w:t>
      </w:r>
      <w:r w:rsidR="004B7DAC">
        <w:rPr>
          <w:color w:val="000000"/>
        </w:rPr>
        <w:t>t</w:t>
      </w:r>
      <w:r w:rsidR="00CE4774" w:rsidRPr="00956F70">
        <w:rPr>
          <w:color w:val="000000"/>
        </w:rPr>
        <w:t xml:space="preserve"> üzemeltetni kell</w:t>
      </w:r>
      <w:r w:rsidR="004B7DAC">
        <w:rPr>
          <w:color w:val="000000"/>
        </w:rPr>
        <w:t>,</w:t>
      </w:r>
      <w:r w:rsidR="00CE4774" w:rsidRPr="00956F70">
        <w:rPr>
          <w:color w:val="000000"/>
        </w:rPr>
        <w:t xml:space="preserve"> melyet me</w:t>
      </w:r>
      <w:r w:rsidR="004B7DAC">
        <w:rPr>
          <w:color w:val="000000"/>
        </w:rPr>
        <w:t xml:space="preserve">gpróbálunk a közmunka program </w:t>
      </w:r>
      <w:r w:rsidRPr="00956F70">
        <w:rPr>
          <w:color w:val="000000"/>
        </w:rPr>
        <w:t>1</w:t>
      </w:r>
      <w:r w:rsidR="004B7DAC">
        <w:rPr>
          <w:color w:val="000000"/>
        </w:rPr>
        <w:t xml:space="preserve"> fő bevonásával megoldani.</w:t>
      </w:r>
    </w:p>
    <w:p w:rsidR="00CE4774" w:rsidRPr="00956F70" w:rsidRDefault="00CE4774" w:rsidP="00956F70">
      <w:pPr>
        <w:pStyle w:val="NormlWeb"/>
        <w:jc w:val="both"/>
        <w:rPr>
          <w:b/>
          <w:color w:val="000000"/>
        </w:rPr>
      </w:pPr>
      <w:r w:rsidRPr="00956F70">
        <w:rPr>
          <w:b/>
          <w:color w:val="000000"/>
        </w:rPr>
        <w:t>Szakrendelő</w:t>
      </w:r>
    </w:p>
    <w:p w:rsidR="00CE4774" w:rsidRPr="00956F70" w:rsidRDefault="00A7245E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Várhatóan a 2025</w:t>
      </w:r>
      <w:r w:rsidR="00CE4774" w:rsidRPr="00956F70">
        <w:rPr>
          <w:color w:val="000000"/>
        </w:rPr>
        <w:t>. évben a működési kör nem változik</w:t>
      </w:r>
      <w:r w:rsidR="004B7DAC">
        <w:rPr>
          <w:color w:val="000000"/>
        </w:rPr>
        <w:t>,</w:t>
      </w:r>
      <w:r w:rsidRPr="00956F70">
        <w:rPr>
          <w:color w:val="000000"/>
        </w:rPr>
        <w:t xml:space="preserve"> a korábban tárgyal óraszám átcsoportosítások mellett</w:t>
      </w:r>
      <w:r w:rsidR="00CE4774" w:rsidRPr="00956F70">
        <w:rPr>
          <w:color w:val="000000"/>
        </w:rPr>
        <w:t>. Változatlan szakorvosi óraszámmal, működik a szakrendelő az EFI irodával együtt.</w:t>
      </w:r>
    </w:p>
    <w:p w:rsidR="00CE4774" w:rsidRPr="00956F70" w:rsidRDefault="00CE4774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Javasoljuk:</w:t>
      </w:r>
    </w:p>
    <w:p w:rsidR="00CE4774" w:rsidRPr="00956F70" w:rsidRDefault="00A7245E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Létszámkeret: az 2024</w:t>
      </w:r>
      <w:r w:rsidR="00CE4774" w:rsidRPr="00956F70">
        <w:rPr>
          <w:color w:val="000000"/>
        </w:rPr>
        <w:t xml:space="preserve"> évi záró </w:t>
      </w:r>
      <w:r w:rsidR="004B7DAC">
        <w:rPr>
          <w:color w:val="000000"/>
        </w:rPr>
        <w:t>létszámmal megegyezőt</w:t>
      </w:r>
      <w:r w:rsidRPr="00956F70">
        <w:rPr>
          <w:color w:val="000000"/>
        </w:rPr>
        <w:t>.</w:t>
      </w:r>
    </w:p>
    <w:p w:rsidR="00CE4774" w:rsidRPr="00956F70" w:rsidRDefault="00CE4774" w:rsidP="00956F70">
      <w:pPr>
        <w:pStyle w:val="NormlWeb"/>
        <w:jc w:val="both"/>
        <w:rPr>
          <w:b/>
          <w:color w:val="000000"/>
        </w:rPr>
      </w:pPr>
      <w:r w:rsidRPr="00956F70">
        <w:rPr>
          <w:b/>
          <w:color w:val="000000"/>
        </w:rPr>
        <w:t>Óvoda</w:t>
      </w:r>
    </w:p>
    <w:p w:rsidR="00CE4774" w:rsidRPr="00956F70" w:rsidRDefault="00CE4774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A gyermeklétszámot akkor tekintjük megfelelőnek, ha a gyermekek átlaglétszáma eléri a 140-et. Ennek magyarázata, hogy a csoportba előírt átlaglétszám a vonatkozó előírásokban 20 fő (jelenleg</w:t>
      </w:r>
      <w:r w:rsidR="00A7245E" w:rsidRPr="00956F70">
        <w:rPr>
          <w:color w:val="000000"/>
        </w:rPr>
        <w:t xml:space="preserve"> </w:t>
      </w:r>
      <w:r w:rsidR="00720B82" w:rsidRPr="00956F70">
        <w:rPr>
          <w:color w:val="000000"/>
        </w:rPr>
        <w:t xml:space="preserve">186 fő – </w:t>
      </w:r>
      <w:r w:rsidR="004D61F5">
        <w:rPr>
          <w:color w:val="000000"/>
        </w:rPr>
        <w:t xml:space="preserve">ebből </w:t>
      </w:r>
      <w:r w:rsidR="00720B82" w:rsidRPr="00956F70">
        <w:rPr>
          <w:color w:val="000000"/>
        </w:rPr>
        <w:t>7</w:t>
      </w:r>
      <w:r w:rsidRPr="00956F70">
        <w:rPr>
          <w:color w:val="000000"/>
        </w:rPr>
        <w:t xml:space="preserve"> fő SNI). A dolgozói létszám meghatározását a vonatkozó ágazati jogszabályok, valamint a költségvetési törvénybe adott képlettel kell figyelembe venni.</w:t>
      </w:r>
    </w:p>
    <w:p w:rsidR="00CE4774" w:rsidRPr="00956F70" w:rsidRDefault="00CE4774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Számított érték alapján 16</w:t>
      </w:r>
      <w:r w:rsidR="004D61F5">
        <w:rPr>
          <w:color w:val="000000"/>
        </w:rPr>
        <w:t>,57</w:t>
      </w:r>
      <w:r w:rsidRPr="00956F70">
        <w:rPr>
          <w:color w:val="000000"/>
        </w:rPr>
        <w:t xml:space="preserve"> fő óvónő valamint 10 fő technikai dolgozó a létszám keret, így a javasolt létszámkeret 26 fő.</w:t>
      </w:r>
    </w:p>
    <w:p w:rsidR="00CE4774" w:rsidRPr="00956F70" w:rsidRDefault="00CE4774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Az óvodák részre keret biztosítása szükséges az eszközrendszer szinten tartására.</w:t>
      </w:r>
    </w:p>
    <w:p w:rsidR="00CE4774" w:rsidRPr="00956F70" w:rsidRDefault="00CE4774" w:rsidP="00956F70">
      <w:pPr>
        <w:pStyle w:val="NormlWeb"/>
        <w:jc w:val="both"/>
        <w:rPr>
          <w:b/>
          <w:color w:val="000000"/>
        </w:rPr>
      </w:pPr>
      <w:r w:rsidRPr="00956F70">
        <w:rPr>
          <w:b/>
          <w:color w:val="000000"/>
        </w:rPr>
        <w:t>További javaslatok:</w:t>
      </w:r>
    </w:p>
    <w:p w:rsidR="00694E43" w:rsidRPr="001D3452" w:rsidRDefault="00CE4774" w:rsidP="001D3452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Az önkormányz</w:t>
      </w:r>
      <w:r w:rsidR="00720B82" w:rsidRPr="00956F70">
        <w:rPr>
          <w:color w:val="000000"/>
        </w:rPr>
        <w:t>at intézményeiben 2025</w:t>
      </w:r>
      <w:r w:rsidR="001C3D61" w:rsidRPr="00956F70">
        <w:rPr>
          <w:color w:val="000000"/>
        </w:rPr>
        <w:t>. évben 12</w:t>
      </w:r>
      <w:r w:rsidRPr="00956F70">
        <w:rPr>
          <w:color w:val="000000"/>
        </w:rPr>
        <w:t xml:space="preserve">.000 Ft/hó összegű </w:t>
      </w:r>
      <w:proofErr w:type="spellStart"/>
      <w:r w:rsidRPr="00956F70">
        <w:rPr>
          <w:color w:val="000000"/>
        </w:rPr>
        <w:t>cafeteria</w:t>
      </w:r>
      <w:proofErr w:type="spellEnd"/>
      <w:r w:rsidRPr="00956F70">
        <w:rPr>
          <w:color w:val="000000"/>
        </w:rPr>
        <w:t xml:space="preserve"> keretet javaslok.</w:t>
      </w:r>
    </w:p>
    <w:p w:rsidR="001D3452" w:rsidRDefault="001D3452" w:rsidP="00956F70">
      <w:pPr>
        <w:jc w:val="both"/>
        <w:rPr>
          <w:b/>
          <w:sz w:val="24"/>
          <w:szCs w:val="24"/>
        </w:rPr>
      </w:pPr>
    </w:p>
    <w:p w:rsidR="008E1BB0" w:rsidRPr="00956F70" w:rsidRDefault="00720B82" w:rsidP="00956F70">
      <w:pPr>
        <w:jc w:val="both"/>
        <w:rPr>
          <w:b/>
          <w:sz w:val="24"/>
          <w:szCs w:val="24"/>
        </w:rPr>
      </w:pPr>
      <w:r w:rsidRPr="00956F70">
        <w:rPr>
          <w:b/>
          <w:sz w:val="24"/>
          <w:szCs w:val="24"/>
        </w:rPr>
        <w:t>Fejlesztések:</w:t>
      </w:r>
    </w:p>
    <w:p w:rsidR="008F522E" w:rsidRPr="00956F70" w:rsidRDefault="008F522E" w:rsidP="00956F70">
      <w:pPr>
        <w:jc w:val="both"/>
        <w:rPr>
          <w:sz w:val="24"/>
          <w:szCs w:val="24"/>
        </w:rPr>
      </w:pPr>
    </w:p>
    <w:p w:rsidR="008F522E" w:rsidRPr="00956F70" w:rsidRDefault="008F522E" w:rsidP="00956F70">
      <w:pPr>
        <w:jc w:val="both"/>
        <w:rPr>
          <w:sz w:val="24"/>
          <w:szCs w:val="24"/>
        </w:rPr>
      </w:pPr>
      <w:r w:rsidRPr="00956F70">
        <w:rPr>
          <w:sz w:val="24"/>
          <w:szCs w:val="24"/>
        </w:rPr>
        <w:t>Szennyvízcsatorna kiépítése Kölcsey, Bem, Kisfaludi utcába</w:t>
      </w:r>
      <w:r w:rsidR="001C3D61" w:rsidRPr="00956F70">
        <w:rPr>
          <w:sz w:val="24"/>
          <w:szCs w:val="24"/>
        </w:rPr>
        <w:t xml:space="preserve"> - </w:t>
      </w:r>
      <w:r w:rsidRPr="00956F70">
        <w:rPr>
          <w:sz w:val="24"/>
          <w:szCs w:val="24"/>
        </w:rPr>
        <w:t xml:space="preserve">Várható bekerülésének fedezete rendelkezésre áll </w:t>
      </w:r>
      <w:r w:rsidR="001D3452" w:rsidRPr="00956F70">
        <w:rPr>
          <w:sz w:val="24"/>
          <w:szCs w:val="24"/>
        </w:rPr>
        <w:t>vízi közművek</w:t>
      </w:r>
      <w:r w:rsidRPr="00956F70">
        <w:rPr>
          <w:sz w:val="24"/>
          <w:szCs w:val="24"/>
        </w:rPr>
        <w:t xml:space="preserve"> fejlesztése címszó alatt.</w:t>
      </w:r>
    </w:p>
    <w:p w:rsidR="008F522E" w:rsidRPr="00956F70" w:rsidRDefault="008F522E" w:rsidP="00956F70">
      <w:pPr>
        <w:jc w:val="both"/>
        <w:rPr>
          <w:sz w:val="24"/>
          <w:szCs w:val="24"/>
        </w:rPr>
      </w:pPr>
      <w:r w:rsidRPr="00956F70">
        <w:rPr>
          <w:sz w:val="24"/>
          <w:szCs w:val="24"/>
        </w:rPr>
        <w:t>A jelenlegi IPA és kommunális adó egyenleget figyelembe véve valamint a jövő évre várha</w:t>
      </w:r>
      <w:r w:rsidR="001C3D61" w:rsidRPr="00956F70">
        <w:rPr>
          <w:sz w:val="24"/>
          <w:szCs w:val="24"/>
        </w:rPr>
        <w:t>tó bevétel alapján körülbelül 13</w:t>
      </w:r>
      <w:r w:rsidRPr="00956F70">
        <w:rPr>
          <w:sz w:val="24"/>
          <w:szCs w:val="24"/>
        </w:rPr>
        <w:t xml:space="preserve">0 MFt összeg </w:t>
      </w:r>
      <w:proofErr w:type="gramStart"/>
      <w:r w:rsidRPr="00956F70">
        <w:rPr>
          <w:sz w:val="24"/>
          <w:szCs w:val="24"/>
        </w:rPr>
        <w:t>az</w:t>
      </w:r>
      <w:proofErr w:type="gramEnd"/>
      <w:r w:rsidRPr="00956F70">
        <w:rPr>
          <w:sz w:val="24"/>
          <w:szCs w:val="24"/>
        </w:rPr>
        <w:t xml:space="preserve"> ami tervezhető a következő évben különböző </w:t>
      </w:r>
      <w:r w:rsidR="001D3452" w:rsidRPr="00956F70">
        <w:rPr>
          <w:sz w:val="24"/>
          <w:szCs w:val="24"/>
        </w:rPr>
        <w:t>infrastrukturális</w:t>
      </w:r>
      <w:r w:rsidRPr="00956F70">
        <w:rPr>
          <w:sz w:val="24"/>
          <w:szCs w:val="24"/>
        </w:rPr>
        <w:t xml:space="preserve"> fejlesztésekre, a </w:t>
      </w:r>
      <w:r w:rsidRPr="00956F70">
        <w:rPr>
          <w:i/>
          <w:sz w:val="24"/>
          <w:szCs w:val="24"/>
        </w:rPr>
        <w:t>korábbi években megszokott mértékeken felül</w:t>
      </w:r>
      <w:r w:rsidRPr="00956F70">
        <w:rPr>
          <w:sz w:val="24"/>
          <w:szCs w:val="24"/>
        </w:rPr>
        <w:t>.</w:t>
      </w:r>
    </w:p>
    <w:p w:rsidR="00664297" w:rsidRPr="00956F70" w:rsidRDefault="00664297" w:rsidP="00956F70">
      <w:pPr>
        <w:jc w:val="both"/>
        <w:rPr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191"/>
        <w:gridCol w:w="2739"/>
        <w:gridCol w:w="3132"/>
      </w:tblGrid>
      <w:tr w:rsidR="00664297" w:rsidRPr="00956F70" w:rsidTr="00664297">
        <w:tc>
          <w:tcPr>
            <w:tcW w:w="3268" w:type="dxa"/>
          </w:tcPr>
          <w:p w:rsidR="00664297" w:rsidRPr="00956F70" w:rsidRDefault="00664297" w:rsidP="00956F70">
            <w:pPr>
              <w:jc w:val="both"/>
              <w:rPr>
                <w:b/>
                <w:sz w:val="24"/>
                <w:szCs w:val="24"/>
              </w:rPr>
            </w:pPr>
            <w:r w:rsidRPr="00956F70">
              <w:rPr>
                <w:b/>
                <w:sz w:val="24"/>
                <w:szCs w:val="24"/>
              </w:rPr>
              <w:t>Megnevezés</w:t>
            </w:r>
          </w:p>
        </w:tc>
        <w:tc>
          <w:tcPr>
            <w:tcW w:w="2814" w:type="dxa"/>
          </w:tcPr>
          <w:p w:rsidR="00664297" w:rsidRPr="00956F70" w:rsidRDefault="00664297" w:rsidP="00956F70">
            <w:pPr>
              <w:jc w:val="both"/>
              <w:rPr>
                <w:b/>
                <w:sz w:val="24"/>
                <w:szCs w:val="24"/>
              </w:rPr>
            </w:pPr>
            <w:r w:rsidRPr="00956F70">
              <w:rPr>
                <w:b/>
                <w:sz w:val="24"/>
                <w:szCs w:val="24"/>
              </w:rPr>
              <w:t>Javasolt összeg</w:t>
            </w:r>
          </w:p>
        </w:tc>
        <w:tc>
          <w:tcPr>
            <w:tcW w:w="3206" w:type="dxa"/>
          </w:tcPr>
          <w:p w:rsidR="00664297" w:rsidRPr="00956F70" w:rsidRDefault="00664297" w:rsidP="00956F70">
            <w:pPr>
              <w:jc w:val="both"/>
              <w:rPr>
                <w:b/>
                <w:sz w:val="24"/>
                <w:szCs w:val="24"/>
              </w:rPr>
            </w:pPr>
            <w:r w:rsidRPr="00956F70">
              <w:rPr>
                <w:b/>
                <w:sz w:val="24"/>
                <w:szCs w:val="24"/>
              </w:rPr>
              <w:t>Javasolt mennyiség</w:t>
            </w:r>
          </w:p>
        </w:tc>
      </w:tr>
      <w:tr w:rsidR="00664297" w:rsidRPr="00956F70" w:rsidTr="00664297">
        <w:tc>
          <w:tcPr>
            <w:tcW w:w="3268" w:type="dxa"/>
          </w:tcPr>
          <w:p w:rsidR="00664297" w:rsidRPr="00956F70" w:rsidRDefault="00664297" w:rsidP="00956F70">
            <w:pPr>
              <w:jc w:val="both"/>
              <w:rPr>
                <w:sz w:val="24"/>
                <w:szCs w:val="24"/>
              </w:rPr>
            </w:pPr>
            <w:r w:rsidRPr="00956F70">
              <w:rPr>
                <w:sz w:val="24"/>
                <w:szCs w:val="24"/>
              </w:rPr>
              <w:t>útfelújítás</w:t>
            </w:r>
          </w:p>
        </w:tc>
        <w:tc>
          <w:tcPr>
            <w:tcW w:w="2814" w:type="dxa"/>
          </w:tcPr>
          <w:p w:rsidR="00664297" w:rsidRPr="00956F70" w:rsidRDefault="00197A3D" w:rsidP="00956F70">
            <w:pPr>
              <w:jc w:val="both"/>
              <w:rPr>
                <w:sz w:val="24"/>
                <w:szCs w:val="24"/>
              </w:rPr>
            </w:pPr>
            <w:r w:rsidRPr="00956F70">
              <w:rPr>
                <w:sz w:val="24"/>
                <w:szCs w:val="24"/>
              </w:rPr>
              <w:t>8</w:t>
            </w:r>
            <w:r w:rsidR="00664297" w:rsidRPr="00956F70">
              <w:rPr>
                <w:sz w:val="24"/>
                <w:szCs w:val="24"/>
              </w:rPr>
              <w:t>0</w:t>
            </w:r>
            <w:r w:rsidR="001D3452">
              <w:rPr>
                <w:sz w:val="24"/>
                <w:szCs w:val="24"/>
              </w:rPr>
              <w:t>.</w:t>
            </w:r>
            <w:r w:rsidR="00664297" w:rsidRPr="00956F70">
              <w:rPr>
                <w:sz w:val="24"/>
                <w:szCs w:val="24"/>
              </w:rPr>
              <w:t>000</w:t>
            </w:r>
            <w:r w:rsidR="001D3452">
              <w:rPr>
                <w:sz w:val="24"/>
                <w:szCs w:val="24"/>
              </w:rPr>
              <w:t>.</w:t>
            </w:r>
            <w:r w:rsidR="00664297" w:rsidRPr="00956F70">
              <w:rPr>
                <w:sz w:val="24"/>
                <w:szCs w:val="24"/>
              </w:rPr>
              <w:t>000 Ft</w:t>
            </w:r>
          </w:p>
        </w:tc>
        <w:tc>
          <w:tcPr>
            <w:tcW w:w="3206" w:type="dxa"/>
          </w:tcPr>
          <w:p w:rsidR="00664297" w:rsidRPr="00956F70" w:rsidRDefault="00197A3D" w:rsidP="00956F70">
            <w:pPr>
              <w:jc w:val="both"/>
              <w:rPr>
                <w:sz w:val="24"/>
                <w:szCs w:val="24"/>
              </w:rPr>
            </w:pPr>
            <w:r w:rsidRPr="00956F70">
              <w:rPr>
                <w:sz w:val="24"/>
                <w:szCs w:val="24"/>
              </w:rPr>
              <w:t>28</w:t>
            </w:r>
            <w:r w:rsidR="00664297" w:rsidRPr="00956F70">
              <w:rPr>
                <w:sz w:val="24"/>
                <w:szCs w:val="24"/>
              </w:rPr>
              <w:t>00m</w:t>
            </w:r>
            <w:r w:rsidR="00664297" w:rsidRPr="00956F7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664297" w:rsidRPr="00956F70" w:rsidTr="00664297">
        <w:tc>
          <w:tcPr>
            <w:tcW w:w="3268" w:type="dxa"/>
          </w:tcPr>
          <w:p w:rsidR="00664297" w:rsidRPr="00956F70" w:rsidRDefault="00F81A32" w:rsidP="00956F70">
            <w:pPr>
              <w:jc w:val="both"/>
              <w:rPr>
                <w:sz w:val="24"/>
                <w:szCs w:val="24"/>
              </w:rPr>
            </w:pPr>
            <w:proofErr w:type="gramStart"/>
            <w:r w:rsidRPr="00956F70">
              <w:rPr>
                <w:sz w:val="24"/>
                <w:szCs w:val="24"/>
              </w:rPr>
              <w:t>játszótér fejlesztés</w:t>
            </w:r>
            <w:proofErr w:type="gramEnd"/>
          </w:p>
        </w:tc>
        <w:tc>
          <w:tcPr>
            <w:tcW w:w="2814" w:type="dxa"/>
          </w:tcPr>
          <w:p w:rsidR="00664297" w:rsidRPr="00956F70" w:rsidRDefault="000F1164" w:rsidP="00956F70">
            <w:pPr>
              <w:jc w:val="both"/>
              <w:rPr>
                <w:sz w:val="24"/>
                <w:szCs w:val="24"/>
              </w:rPr>
            </w:pPr>
            <w:r w:rsidRPr="00956F70">
              <w:rPr>
                <w:sz w:val="24"/>
                <w:szCs w:val="24"/>
              </w:rPr>
              <w:t>21</w:t>
            </w:r>
            <w:r w:rsidR="001D3452">
              <w:rPr>
                <w:sz w:val="24"/>
                <w:szCs w:val="24"/>
              </w:rPr>
              <w:t>.</w:t>
            </w:r>
            <w:r w:rsidR="00197A3D" w:rsidRPr="00956F70">
              <w:rPr>
                <w:sz w:val="24"/>
                <w:szCs w:val="24"/>
              </w:rPr>
              <w:t>000</w:t>
            </w:r>
            <w:r w:rsidR="001D3452">
              <w:rPr>
                <w:sz w:val="24"/>
                <w:szCs w:val="24"/>
              </w:rPr>
              <w:t>.</w:t>
            </w:r>
            <w:r w:rsidR="00197A3D" w:rsidRPr="00956F70">
              <w:rPr>
                <w:sz w:val="24"/>
                <w:szCs w:val="24"/>
              </w:rPr>
              <w:t>000 Ft</w:t>
            </w:r>
          </w:p>
        </w:tc>
        <w:tc>
          <w:tcPr>
            <w:tcW w:w="3206" w:type="dxa"/>
          </w:tcPr>
          <w:p w:rsidR="00664297" w:rsidRPr="00956F70" w:rsidRDefault="00197A3D" w:rsidP="00956F70">
            <w:pPr>
              <w:jc w:val="both"/>
              <w:rPr>
                <w:sz w:val="24"/>
                <w:szCs w:val="24"/>
              </w:rPr>
            </w:pPr>
            <w:r w:rsidRPr="00956F70">
              <w:rPr>
                <w:sz w:val="24"/>
                <w:szCs w:val="24"/>
              </w:rPr>
              <w:t>1 játszótér a szakrendelő mellett</w:t>
            </w:r>
            <w:r w:rsidR="000F1164" w:rsidRPr="00956F70">
              <w:rPr>
                <w:sz w:val="24"/>
                <w:szCs w:val="24"/>
              </w:rPr>
              <w:t>, Liszt F tér mozgó eszközökkel bővítés</w:t>
            </w:r>
          </w:p>
        </w:tc>
      </w:tr>
      <w:tr w:rsidR="00664297" w:rsidRPr="00956F70" w:rsidTr="00664297">
        <w:tc>
          <w:tcPr>
            <w:tcW w:w="3268" w:type="dxa"/>
          </w:tcPr>
          <w:p w:rsidR="00664297" w:rsidRPr="00956F70" w:rsidRDefault="00197A3D" w:rsidP="00956F70">
            <w:pPr>
              <w:jc w:val="both"/>
              <w:rPr>
                <w:sz w:val="24"/>
                <w:szCs w:val="24"/>
              </w:rPr>
            </w:pPr>
            <w:r w:rsidRPr="00956F70">
              <w:rPr>
                <w:sz w:val="24"/>
                <w:szCs w:val="24"/>
              </w:rPr>
              <w:lastRenderedPageBreak/>
              <w:t>Tetőfelújítás</w:t>
            </w:r>
          </w:p>
        </w:tc>
        <w:tc>
          <w:tcPr>
            <w:tcW w:w="2814" w:type="dxa"/>
          </w:tcPr>
          <w:p w:rsidR="00664297" w:rsidRPr="00956F70" w:rsidRDefault="00197A3D" w:rsidP="00956F70">
            <w:pPr>
              <w:jc w:val="both"/>
              <w:rPr>
                <w:sz w:val="24"/>
                <w:szCs w:val="24"/>
              </w:rPr>
            </w:pPr>
            <w:r w:rsidRPr="00956F70">
              <w:rPr>
                <w:sz w:val="24"/>
                <w:szCs w:val="24"/>
              </w:rPr>
              <w:t>15</w:t>
            </w:r>
            <w:r w:rsidR="001D3452">
              <w:rPr>
                <w:sz w:val="24"/>
                <w:szCs w:val="24"/>
              </w:rPr>
              <w:t>.</w:t>
            </w:r>
            <w:r w:rsidRPr="00956F70">
              <w:rPr>
                <w:sz w:val="24"/>
                <w:szCs w:val="24"/>
              </w:rPr>
              <w:t>000</w:t>
            </w:r>
            <w:r w:rsidR="001D3452">
              <w:rPr>
                <w:sz w:val="24"/>
                <w:szCs w:val="24"/>
              </w:rPr>
              <w:t>.</w:t>
            </w:r>
            <w:r w:rsidRPr="00956F70">
              <w:rPr>
                <w:sz w:val="24"/>
                <w:szCs w:val="24"/>
              </w:rPr>
              <w:t>000 Ft</w:t>
            </w:r>
          </w:p>
        </w:tc>
        <w:tc>
          <w:tcPr>
            <w:tcW w:w="3206" w:type="dxa"/>
          </w:tcPr>
          <w:p w:rsidR="00664297" w:rsidRPr="00956F70" w:rsidRDefault="00197A3D" w:rsidP="00956F70">
            <w:pPr>
              <w:jc w:val="both"/>
              <w:rPr>
                <w:sz w:val="24"/>
                <w:szCs w:val="24"/>
              </w:rPr>
            </w:pPr>
            <w:r w:rsidRPr="00956F70">
              <w:rPr>
                <w:sz w:val="24"/>
                <w:szCs w:val="24"/>
              </w:rPr>
              <w:t>Fő út 24.</w:t>
            </w:r>
          </w:p>
        </w:tc>
      </w:tr>
      <w:tr w:rsidR="00197A3D" w:rsidRPr="00956F70" w:rsidTr="00664297">
        <w:tc>
          <w:tcPr>
            <w:tcW w:w="3268" w:type="dxa"/>
          </w:tcPr>
          <w:p w:rsidR="00197A3D" w:rsidRPr="00956F70" w:rsidRDefault="00197A3D" w:rsidP="00956F70">
            <w:pPr>
              <w:jc w:val="both"/>
              <w:rPr>
                <w:sz w:val="24"/>
                <w:szCs w:val="24"/>
              </w:rPr>
            </w:pPr>
            <w:r w:rsidRPr="00956F70">
              <w:rPr>
                <w:sz w:val="24"/>
                <w:szCs w:val="24"/>
              </w:rPr>
              <w:t>Telkek kial</w:t>
            </w:r>
            <w:r w:rsidR="00783FDE" w:rsidRPr="00956F70">
              <w:rPr>
                <w:sz w:val="24"/>
                <w:szCs w:val="24"/>
              </w:rPr>
              <w:t>a</w:t>
            </w:r>
            <w:r w:rsidRPr="00956F70">
              <w:rPr>
                <w:sz w:val="24"/>
                <w:szCs w:val="24"/>
              </w:rPr>
              <w:t>kításához szükséges út közműterveinek (víz, szennyvíz)</w:t>
            </w:r>
            <w:r w:rsidR="00783FDE" w:rsidRPr="00956F70">
              <w:rPr>
                <w:sz w:val="24"/>
                <w:szCs w:val="24"/>
              </w:rPr>
              <w:t xml:space="preserve"> készítése</w:t>
            </w:r>
          </w:p>
        </w:tc>
        <w:tc>
          <w:tcPr>
            <w:tcW w:w="2814" w:type="dxa"/>
          </w:tcPr>
          <w:p w:rsidR="00197A3D" w:rsidRPr="00956F70" w:rsidRDefault="00783FDE" w:rsidP="00956F70">
            <w:pPr>
              <w:jc w:val="both"/>
              <w:rPr>
                <w:sz w:val="24"/>
                <w:szCs w:val="24"/>
              </w:rPr>
            </w:pPr>
            <w:r w:rsidRPr="00956F70">
              <w:rPr>
                <w:sz w:val="24"/>
                <w:szCs w:val="24"/>
              </w:rPr>
              <w:t>4</w:t>
            </w:r>
            <w:r w:rsidR="001D3452">
              <w:rPr>
                <w:sz w:val="24"/>
                <w:szCs w:val="24"/>
              </w:rPr>
              <w:t>.</w:t>
            </w:r>
            <w:r w:rsidRPr="00956F70">
              <w:rPr>
                <w:sz w:val="24"/>
                <w:szCs w:val="24"/>
              </w:rPr>
              <w:t>000</w:t>
            </w:r>
            <w:r w:rsidR="001D3452">
              <w:rPr>
                <w:sz w:val="24"/>
                <w:szCs w:val="24"/>
              </w:rPr>
              <w:t>.</w:t>
            </w:r>
            <w:r w:rsidRPr="00956F70">
              <w:rPr>
                <w:sz w:val="24"/>
                <w:szCs w:val="24"/>
              </w:rPr>
              <w:t>000 Ft</w:t>
            </w:r>
          </w:p>
        </w:tc>
        <w:tc>
          <w:tcPr>
            <w:tcW w:w="3206" w:type="dxa"/>
          </w:tcPr>
          <w:p w:rsidR="00197A3D" w:rsidRPr="00956F70" w:rsidRDefault="00197A3D" w:rsidP="00956F70">
            <w:pPr>
              <w:jc w:val="both"/>
              <w:rPr>
                <w:sz w:val="24"/>
                <w:szCs w:val="24"/>
              </w:rPr>
            </w:pPr>
          </w:p>
        </w:tc>
      </w:tr>
      <w:tr w:rsidR="00783FDE" w:rsidRPr="00956F70" w:rsidTr="00664297">
        <w:tc>
          <w:tcPr>
            <w:tcW w:w="3268" w:type="dxa"/>
          </w:tcPr>
          <w:p w:rsidR="00783FDE" w:rsidRPr="00956F70" w:rsidRDefault="00EF670F" w:rsidP="00956F70">
            <w:pPr>
              <w:jc w:val="both"/>
              <w:rPr>
                <w:sz w:val="24"/>
                <w:szCs w:val="24"/>
              </w:rPr>
            </w:pPr>
            <w:r w:rsidRPr="00956F70">
              <w:rPr>
                <w:sz w:val="24"/>
                <w:szCs w:val="24"/>
              </w:rPr>
              <w:t>Szökőkút felújítás</w:t>
            </w:r>
          </w:p>
        </w:tc>
        <w:tc>
          <w:tcPr>
            <w:tcW w:w="2814" w:type="dxa"/>
          </w:tcPr>
          <w:p w:rsidR="00783FDE" w:rsidRPr="00956F70" w:rsidRDefault="001C3D61" w:rsidP="00956F70">
            <w:pPr>
              <w:jc w:val="both"/>
              <w:rPr>
                <w:sz w:val="24"/>
                <w:szCs w:val="24"/>
              </w:rPr>
            </w:pPr>
            <w:r w:rsidRPr="00956F70">
              <w:rPr>
                <w:sz w:val="24"/>
                <w:szCs w:val="24"/>
              </w:rPr>
              <w:t>6</w:t>
            </w:r>
            <w:r w:rsidR="001D3452">
              <w:rPr>
                <w:sz w:val="24"/>
                <w:szCs w:val="24"/>
              </w:rPr>
              <w:t>.</w:t>
            </w:r>
            <w:r w:rsidR="00EF670F" w:rsidRPr="00956F70">
              <w:rPr>
                <w:sz w:val="24"/>
                <w:szCs w:val="24"/>
              </w:rPr>
              <w:t>000</w:t>
            </w:r>
            <w:r w:rsidR="001D3452">
              <w:rPr>
                <w:sz w:val="24"/>
                <w:szCs w:val="24"/>
              </w:rPr>
              <w:t>.</w:t>
            </w:r>
            <w:r w:rsidR="00EF670F" w:rsidRPr="00956F70">
              <w:rPr>
                <w:sz w:val="24"/>
                <w:szCs w:val="24"/>
              </w:rPr>
              <w:t>000 Ft</w:t>
            </w:r>
          </w:p>
        </w:tc>
        <w:tc>
          <w:tcPr>
            <w:tcW w:w="3206" w:type="dxa"/>
          </w:tcPr>
          <w:p w:rsidR="00783FDE" w:rsidRPr="00956F70" w:rsidRDefault="00EF670F" w:rsidP="00956F70">
            <w:pPr>
              <w:jc w:val="both"/>
              <w:rPr>
                <w:sz w:val="24"/>
                <w:szCs w:val="24"/>
              </w:rPr>
            </w:pPr>
            <w:r w:rsidRPr="00956F70">
              <w:rPr>
                <w:sz w:val="24"/>
                <w:szCs w:val="24"/>
              </w:rPr>
              <w:t>kőburkolatának, g</w:t>
            </w:r>
            <w:r w:rsidR="00C105D7">
              <w:rPr>
                <w:sz w:val="24"/>
                <w:szCs w:val="24"/>
              </w:rPr>
              <w:t>épészetének cseréje a Hősök terén</w:t>
            </w:r>
          </w:p>
        </w:tc>
      </w:tr>
      <w:tr w:rsidR="00EF670F" w:rsidRPr="00956F70" w:rsidTr="00664297">
        <w:tc>
          <w:tcPr>
            <w:tcW w:w="3268" w:type="dxa"/>
          </w:tcPr>
          <w:p w:rsidR="00EF670F" w:rsidRPr="00956F70" w:rsidRDefault="00EF670F" w:rsidP="00956F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14" w:type="dxa"/>
          </w:tcPr>
          <w:p w:rsidR="00EF670F" w:rsidRPr="00956F70" w:rsidRDefault="001C3D61" w:rsidP="00956F70">
            <w:pPr>
              <w:jc w:val="both"/>
              <w:rPr>
                <w:sz w:val="24"/>
                <w:szCs w:val="24"/>
              </w:rPr>
            </w:pPr>
            <w:r w:rsidRPr="00956F70">
              <w:rPr>
                <w:sz w:val="24"/>
                <w:szCs w:val="24"/>
              </w:rPr>
              <w:t>4</w:t>
            </w:r>
            <w:r w:rsidR="001D3452">
              <w:rPr>
                <w:sz w:val="24"/>
                <w:szCs w:val="24"/>
              </w:rPr>
              <w:t>.</w:t>
            </w:r>
            <w:r w:rsidRPr="00956F70">
              <w:rPr>
                <w:sz w:val="24"/>
                <w:szCs w:val="24"/>
              </w:rPr>
              <w:t>000</w:t>
            </w:r>
            <w:r w:rsidR="001D3452">
              <w:rPr>
                <w:sz w:val="24"/>
                <w:szCs w:val="24"/>
              </w:rPr>
              <w:t>.</w:t>
            </w:r>
            <w:r w:rsidRPr="00956F70">
              <w:rPr>
                <w:sz w:val="24"/>
                <w:szCs w:val="24"/>
              </w:rPr>
              <w:t>000</w:t>
            </w:r>
            <w:r w:rsidR="00290C17" w:rsidRPr="00956F70">
              <w:rPr>
                <w:sz w:val="24"/>
                <w:szCs w:val="24"/>
              </w:rPr>
              <w:t>Ft</w:t>
            </w:r>
          </w:p>
        </w:tc>
        <w:tc>
          <w:tcPr>
            <w:tcW w:w="3206" w:type="dxa"/>
          </w:tcPr>
          <w:p w:rsidR="00EF670F" w:rsidRPr="00956F70" w:rsidRDefault="00C105D7" w:rsidP="00956F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egyéb épület felújítás</w:t>
            </w:r>
          </w:p>
        </w:tc>
      </w:tr>
    </w:tbl>
    <w:p w:rsidR="00664297" w:rsidRPr="00956F70" w:rsidRDefault="00664297" w:rsidP="00956F70">
      <w:pPr>
        <w:jc w:val="both"/>
        <w:rPr>
          <w:sz w:val="24"/>
          <w:szCs w:val="24"/>
        </w:rPr>
      </w:pPr>
    </w:p>
    <w:p w:rsidR="00CE4774" w:rsidRPr="00956F70" w:rsidRDefault="00CE4774" w:rsidP="00956F70">
      <w:pPr>
        <w:jc w:val="both"/>
        <w:rPr>
          <w:sz w:val="24"/>
          <w:szCs w:val="24"/>
        </w:rPr>
      </w:pPr>
    </w:p>
    <w:p w:rsidR="00CE4774" w:rsidRPr="00956F70" w:rsidRDefault="00CE4774" w:rsidP="00956F70">
      <w:pPr>
        <w:pStyle w:val="NormlWeb"/>
        <w:jc w:val="both"/>
        <w:rPr>
          <w:b/>
          <w:color w:val="000000"/>
        </w:rPr>
      </w:pPr>
      <w:r w:rsidRPr="00956F70">
        <w:rPr>
          <w:b/>
          <w:color w:val="000000"/>
        </w:rPr>
        <w:t>Civil szervezetek:</w:t>
      </w:r>
    </w:p>
    <w:p w:rsidR="00CE4774" w:rsidRPr="00956F70" w:rsidRDefault="00CE4774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A működési kiadások között tervezendő ci</w:t>
      </w:r>
      <w:r w:rsidR="001C3D61" w:rsidRPr="00956F70">
        <w:rPr>
          <w:color w:val="000000"/>
        </w:rPr>
        <w:t>vil szervezetek támogatását 2025</w:t>
      </w:r>
      <w:r w:rsidRPr="00956F70">
        <w:rPr>
          <w:color w:val="000000"/>
        </w:rPr>
        <w:t xml:space="preserve">. évben is javasoljuk, habár a civil szervezetek működése az elmúlt évben beszűkültek, </w:t>
      </w:r>
      <w:r w:rsidR="001C3D61" w:rsidRPr="00956F70">
        <w:rPr>
          <w:color w:val="000000"/>
        </w:rPr>
        <w:t>számuk csökken</w:t>
      </w:r>
    </w:p>
    <w:p w:rsidR="00CE4774" w:rsidRPr="00956F70" w:rsidRDefault="00CE4774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Javaslat:</w:t>
      </w:r>
    </w:p>
    <w:p w:rsidR="00CE4774" w:rsidRPr="00956F70" w:rsidRDefault="00CE4774" w:rsidP="00956F70">
      <w:pPr>
        <w:pStyle w:val="NormlWeb"/>
        <w:numPr>
          <w:ilvl w:val="0"/>
          <w:numId w:val="2"/>
        </w:numPr>
        <w:jc w:val="both"/>
        <w:rPr>
          <w:color w:val="000000"/>
        </w:rPr>
      </w:pPr>
      <w:r w:rsidRPr="00956F70">
        <w:rPr>
          <w:color w:val="000000"/>
        </w:rPr>
        <w:t>a civil szervezetek támogatása a költségvetés lehetőségei között</w:t>
      </w:r>
    </w:p>
    <w:p w:rsidR="00CE4774" w:rsidRPr="00956F70" w:rsidRDefault="00CE4774" w:rsidP="00956F70">
      <w:pPr>
        <w:pStyle w:val="NormlWeb"/>
        <w:numPr>
          <w:ilvl w:val="0"/>
          <w:numId w:val="2"/>
        </w:numPr>
        <w:jc w:val="both"/>
        <w:rPr>
          <w:color w:val="000000"/>
        </w:rPr>
      </w:pPr>
      <w:r w:rsidRPr="00956F70">
        <w:rPr>
          <w:color w:val="000000"/>
        </w:rPr>
        <w:t>új civil szervezetek támogatása</w:t>
      </w:r>
    </w:p>
    <w:p w:rsidR="00CE4774" w:rsidRPr="00956F70" w:rsidRDefault="00CE4774" w:rsidP="00956F70">
      <w:pPr>
        <w:pStyle w:val="NormlWeb"/>
        <w:jc w:val="both"/>
        <w:rPr>
          <w:b/>
          <w:color w:val="000000"/>
        </w:rPr>
      </w:pPr>
      <w:r w:rsidRPr="00956F70">
        <w:rPr>
          <w:b/>
          <w:color w:val="000000"/>
        </w:rPr>
        <w:t>Közmunka program:</w:t>
      </w:r>
    </w:p>
    <w:p w:rsidR="00CE4774" w:rsidRPr="00956F70" w:rsidRDefault="00CE4774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Várhatóan a közmunka program folytatódni fog a következő évben is. Habár meg kell jegyezni, hogy hatékonysága, hasznossága az elmúlt időszakban jelentősen csökkent.</w:t>
      </w:r>
    </w:p>
    <w:p w:rsidR="00CE4774" w:rsidRPr="00956F70" w:rsidRDefault="001C3D61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Így 2025</w:t>
      </w:r>
      <w:r w:rsidR="00CE4774" w:rsidRPr="00956F70">
        <w:rPr>
          <w:color w:val="000000"/>
        </w:rPr>
        <w:t xml:space="preserve">. évre várhatóan </w:t>
      </w:r>
      <w:r w:rsidRPr="00956F70">
        <w:rPr>
          <w:color w:val="000000"/>
        </w:rPr>
        <w:t>10 -</w:t>
      </w:r>
      <w:r w:rsidR="00CE4774" w:rsidRPr="00956F70">
        <w:rPr>
          <w:color w:val="000000"/>
        </w:rPr>
        <w:t>15 fő körüli létszámmal számolhatunk</w:t>
      </w:r>
    </w:p>
    <w:p w:rsidR="00F631BF" w:rsidRPr="00956F70" w:rsidRDefault="001C3D61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A 2025</w:t>
      </w:r>
      <w:r w:rsidR="00F631BF" w:rsidRPr="00956F70">
        <w:rPr>
          <w:color w:val="000000"/>
        </w:rPr>
        <w:t>. évre javasolt díjtételek:</w:t>
      </w:r>
    </w:p>
    <w:p w:rsidR="00F631BF" w:rsidRPr="00956F70" w:rsidRDefault="00F631BF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A helyi adó /iparűzési adó/ mértékét a törvény által engedett 2 %-on a tavalyi szinten kívánjuk tartani, megjegyezve hogy már most tudjuk, hogy az idei évhez hasonlóan a kompenzációs rendszer fog működni jövőre is.</w:t>
      </w:r>
    </w:p>
    <w:p w:rsidR="00F631BF" w:rsidRPr="00956F70" w:rsidRDefault="00F631BF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Még nincs információnk egyéb tételeket érintő változásokról.</w:t>
      </w:r>
    </w:p>
    <w:p w:rsidR="00F631BF" w:rsidRPr="00956F70" w:rsidRDefault="00F631BF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A mezőőr</w:t>
      </w:r>
      <w:r w:rsidR="001C3D61" w:rsidRPr="00956F70">
        <w:rPr>
          <w:color w:val="000000"/>
        </w:rPr>
        <w:t xml:space="preserve">i járulék összege 2025. évben </w:t>
      </w:r>
      <w:r w:rsidR="004D61F5">
        <w:rPr>
          <w:color w:val="000000"/>
        </w:rPr>
        <w:t>1</w:t>
      </w:r>
      <w:r w:rsidR="003216AA" w:rsidRPr="00956F70">
        <w:rPr>
          <w:color w:val="000000"/>
        </w:rPr>
        <w:t>0</w:t>
      </w:r>
      <w:r w:rsidR="004D61F5">
        <w:rPr>
          <w:color w:val="000000"/>
        </w:rPr>
        <w:t>5</w:t>
      </w:r>
      <w:r w:rsidR="003216AA" w:rsidRPr="00956F70">
        <w:rPr>
          <w:color w:val="000000"/>
        </w:rPr>
        <w:t xml:space="preserve"> </w:t>
      </w:r>
      <w:r w:rsidRPr="00956F70">
        <w:rPr>
          <w:color w:val="000000"/>
        </w:rPr>
        <w:t>Ft/aranykorona</w:t>
      </w:r>
    </w:p>
    <w:p w:rsidR="00F631BF" w:rsidRPr="00956F70" w:rsidRDefault="00F631BF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A lakáscélú ingatlanok és az üzlethelyiségek bérleti díját</w:t>
      </w:r>
      <w:r w:rsidR="00AC6770">
        <w:rPr>
          <w:color w:val="000000"/>
        </w:rPr>
        <w:t>, valamint a nem lakás céljára szolgáló helyiségek bérleti díjait, önkormányzati intézmények terembérleti díjait</w:t>
      </w:r>
      <w:bookmarkStart w:id="0" w:name="_GoBack"/>
      <w:bookmarkEnd w:id="0"/>
      <w:r w:rsidRPr="00956F70">
        <w:rPr>
          <w:color w:val="000000"/>
        </w:rPr>
        <w:t xml:space="preserve"> egységesen 10%-kal javaslom emelni.</w:t>
      </w:r>
    </w:p>
    <w:p w:rsidR="00F631BF" w:rsidRPr="00956F70" w:rsidRDefault="00F631BF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Az önkormányzati tulajdonú építési telkek ára az eladási időpontban érvényes forgalmi érték alapján kerülnek meghatározásra.</w:t>
      </w:r>
    </w:p>
    <w:p w:rsidR="00F631BF" w:rsidRPr="00956F70" w:rsidRDefault="00F631BF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A kiadási előirányzatoknál szükséges figyelembe venni az inflációs hatást, a várható előrejelzéseket.</w:t>
      </w:r>
    </w:p>
    <w:p w:rsidR="00F631BF" w:rsidRPr="00956F70" w:rsidRDefault="00F631BF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lastRenderedPageBreak/>
        <w:t>A felhalmozási célú bevételeinkből működtetési célt ne határozzunk el, ugyanennek az elvnek működnie kell a működési célú bevételeink előirányzatainál is, így a felhalmozási egyensúly megvalósul.</w:t>
      </w:r>
    </w:p>
    <w:p w:rsidR="00F631BF" w:rsidRPr="00956F70" w:rsidRDefault="00F631BF" w:rsidP="00956F70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>Tisztelt Képviselő-testület!</w:t>
      </w:r>
    </w:p>
    <w:p w:rsidR="00CE4774" w:rsidRDefault="00F631BF" w:rsidP="004D61F5">
      <w:pPr>
        <w:pStyle w:val="NormlWeb"/>
        <w:jc w:val="both"/>
        <w:rPr>
          <w:color w:val="000000"/>
        </w:rPr>
      </w:pPr>
      <w:r w:rsidRPr="00956F70">
        <w:rPr>
          <w:color w:val="000000"/>
        </w:rPr>
        <w:t xml:space="preserve">Kérem, hogy a beterjesztett – az önkormányzat főbb fejlesztési elképzeléseket tartalmazó - </w:t>
      </w:r>
      <w:proofErr w:type="gramStart"/>
      <w:r w:rsidRPr="00956F70">
        <w:rPr>
          <w:color w:val="000000"/>
        </w:rPr>
        <w:t>koncepciót</w:t>
      </w:r>
      <w:proofErr w:type="gramEnd"/>
      <w:r w:rsidRPr="00956F70">
        <w:rPr>
          <w:color w:val="000000"/>
        </w:rPr>
        <w:t xml:space="preserve"> szíveskedjenek elfogadni.</w:t>
      </w:r>
    </w:p>
    <w:p w:rsidR="001D3452" w:rsidRDefault="001D3452" w:rsidP="004D61F5">
      <w:pPr>
        <w:pStyle w:val="NormlWeb"/>
        <w:jc w:val="both"/>
        <w:rPr>
          <w:color w:val="000000"/>
        </w:rPr>
      </w:pPr>
      <w:r>
        <w:rPr>
          <w:color w:val="000000"/>
        </w:rPr>
        <w:t>Dunavecse, 2024. december 4.</w:t>
      </w:r>
    </w:p>
    <w:p w:rsidR="001D3452" w:rsidRDefault="001D3452" w:rsidP="004D61F5">
      <w:pPr>
        <w:pStyle w:val="NormlWeb"/>
        <w:jc w:val="both"/>
        <w:rPr>
          <w:color w:val="000000"/>
        </w:rPr>
      </w:pPr>
    </w:p>
    <w:p w:rsidR="001D3452" w:rsidRPr="001D3452" w:rsidRDefault="001D3452" w:rsidP="001D3452">
      <w:pPr>
        <w:pStyle w:val="NormlWeb"/>
        <w:ind w:left="7080"/>
        <w:jc w:val="right"/>
        <w:rPr>
          <w:color w:val="000000"/>
        </w:rPr>
      </w:pPr>
      <w:r>
        <w:rPr>
          <w:color w:val="000000"/>
        </w:rPr>
        <w:t>Vörös Sándor      polgármester</w:t>
      </w:r>
    </w:p>
    <w:sectPr w:rsidR="001D3452" w:rsidRPr="001D3452" w:rsidSect="008E1B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3739D"/>
    <w:multiLevelType w:val="hybridMultilevel"/>
    <w:tmpl w:val="F380F76C"/>
    <w:lvl w:ilvl="0" w:tplc="F73A2CC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9433D0"/>
    <w:multiLevelType w:val="hybridMultilevel"/>
    <w:tmpl w:val="F58456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22E"/>
    <w:rsid w:val="00034A77"/>
    <w:rsid w:val="000857B3"/>
    <w:rsid w:val="000F1164"/>
    <w:rsid w:val="0012228A"/>
    <w:rsid w:val="00151D7A"/>
    <w:rsid w:val="00197A3D"/>
    <w:rsid w:val="001C3D61"/>
    <w:rsid w:val="001D3452"/>
    <w:rsid w:val="00290C17"/>
    <w:rsid w:val="002D6E3A"/>
    <w:rsid w:val="003216AA"/>
    <w:rsid w:val="0036763B"/>
    <w:rsid w:val="003915C5"/>
    <w:rsid w:val="004B7DAC"/>
    <w:rsid w:val="004D61F5"/>
    <w:rsid w:val="00664297"/>
    <w:rsid w:val="00677DA3"/>
    <w:rsid w:val="00694E43"/>
    <w:rsid w:val="00720B82"/>
    <w:rsid w:val="00766766"/>
    <w:rsid w:val="00783FDE"/>
    <w:rsid w:val="00846577"/>
    <w:rsid w:val="008E1BB0"/>
    <w:rsid w:val="008F522E"/>
    <w:rsid w:val="00956F70"/>
    <w:rsid w:val="00A7245E"/>
    <w:rsid w:val="00AC6770"/>
    <w:rsid w:val="00B04729"/>
    <w:rsid w:val="00C105D7"/>
    <w:rsid w:val="00CE4774"/>
    <w:rsid w:val="00DB49C2"/>
    <w:rsid w:val="00EF670F"/>
    <w:rsid w:val="00F53BF9"/>
    <w:rsid w:val="00F631BF"/>
    <w:rsid w:val="00F8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BCF58"/>
  <w15:docId w15:val="{B28D6F18-E04B-496C-BCF1-3EDB70D81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1BB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6642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lWeb">
    <w:name w:val="Normal (Web)"/>
    <w:basedOn w:val="Norml"/>
    <w:uiPriority w:val="99"/>
    <w:unhideWhenUsed/>
    <w:rsid w:val="00CE4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rsid w:val="004B7DAC"/>
    <w:pPr>
      <w:widowControl w:val="0"/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SzvegtrzsChar">
    <w:name w:val="Szövegtörzs Char"/>
    <w:basedOn w:val="Bekezdsalapbettpusa"/>
    <w:link w:val="Szvegtrzs"/>
    <w:semiHidden/>
    <w:rsid w:val="004B7DA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51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1D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B80DB53-74BE-4AE7-8606-8A69391EF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970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admin</cp:lastModifiedBy>
  <cp:revision>4</cp:revision>
  <cp:lastPrinted>2024-12-04T12:43:00Z</cp:lastPrinted>
  <dcterms:created xsi:type="dcterms:W3CDTF">2024-12-04T12:43:00Z</dcterms:created>
  <dcterms:modified xsi:type="dcterms:W3CDTF">2024-12-04T13:01:00Z</dcterms:modified>
</cp:coreProperties>
</file>